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1A4CF6" w:rsidRPr="001A4CF6">
        <w:rPr>
          <w:bCs/>
          <w:sz w:val="24"/>
          <w:szCs w:val="24"/>
        </w:rPr>
        <w:t xml:space="preserve"> </w:t>
      </w:r>
      <w:r w:rsidR="006F4D6D" w:rsidRPr="006F4D6D">
        <w:rPr>
          <w:bCs/>
          <w:sz w:val="24"/>
          <w:szCs w:val="24"/>
        </w:rPr>
        <w:t>предложений</w:t>
      </w:r>
      <w:r w:rsidRPr="00A4788C">
        <w:rPr>
          <w:bCs/>
          <w:sz w:val="24"/>
          <w:szCs w:val="24"/>
        </w:rPr>
        <w:br/>
        <w:t>осуществля</w:t>
      </w:r>
      <w:r w:rsidR="008F2A05" w:rsidRPr="00A4788C">
        <w:rPr>
          <w:bCs/>
          <w:sz w:val="24"/>
          <w:szCs w:val="24"/>
        </w:rPr>
        <w:t>ется</w:t>
      </w:r>
      <w:r w:rsidR="001A4CF6" w:rsidRPr="001A4CF6">
        <w:rPr>
          <w:bCs/>
          <w:sz w:val="24"/>
          <w:szCs w:val="24"/>
        </w:rPr>
        <w:t xml:space="preserve"> </w:t>
      </w:r>
      <w:bookmarkStart w:id="2" w:name="_GoBack"/>
      <w:bookmarkEnd w:id="2"/>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5E321D">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5E321D">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0F72A4" w:rsidP="00654D33">
            <w:pPr>
              <w:pStyle w:val="afe"/>
              <w:ind w:left="34" w:firstLine="0"/>
              <w:jc w:val="center"/>
              <w:rPr>
                <w:szCs w:val="24"/>
              </w:rPr>
            </w:pPr>
            <w:r>
              <w:rPr>
                <w:szCs w:val="24"/>
              </w:rPr>
              <w:t>9</w:t>
            </w:r>
            <w:r w:rsidR="00654D33">
              <w:rPr>
                <w:szCs w:val="24"/>
              </w:rPr>
              <w:t>7</w:t>
            </w:r>
            <w:r w:rsidR="00E15BE5" w:rsidRPr="00E15BE5">
              <w:rPr>
                <w:szCs w:val="24"/>
              </w:rPr>
              <w:t>%</w:t>
            </w:r>
          </w:p>
        </w:tc>
      </w:tr>
      <w:tr w:rsidR="000F72A4" w:rsidRPr="00A4788C">
        <w:trPr>
          <w:trHeight w:val="70"/>
        </w:trPr>
        <w:tc>
          <w:tcPr>
            <w:tcW w:w="1200" w:type="dxa"/>
            <w:tcBorders>
              <w:top w:val="single" w:sz="4" w:space="0" w:color="auto"/>
              <w:left w:val="single" w:sz="4" w:space="0" w:color="auto"/>
              <w:right w:val="single" w:sz="4" w:space="0" w:color="auto"/>
            </w:tcBorders>
          </w:tcPr>
          <w:p w:rsidR="000F72A4" w:rsidRPr="00A4788C" w:rsidRDefault="000F72A4" w:rsidP="006A7C5D">
            <w:pPr>
              <w:pStyle w:val="afe"/>
              <w:tabs>
                <w:tab w:val="clear" w:pos="1980"/>
              </w:tabs>
              <w:ind w:left="0" w:firstLine="0"/>
              <w:jc w:val="center"/>
              <w:rPr>
                <w:szCs w:val="24"/>
              </w:rPr>
            </w:pPr>
            <w:r>
              <w:rPr>
                <w:szCs w:val="24"/>
              </w:rPr>
              <w:t>2.</w:t>
            </w:r>
          </w:p>
        </w:tc>
        <w:tc>
          <w:tcPr>
            <w:tcW w:w="5640"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0F72A4" w:rsidRPr="00925EB4" w:rsidRDefault="00F42D95" w:rsidP="00F42D95">
            <w:pPr>
              <w:pStyle w:val="afe"/>
              <w:tabs>
                <w:tab w:val="clear" w:pos="1980"/>
              </w:tabs>
              <w:ind w:left="0" w:hanging="3"/>
              <w:rPr>
                <w:szCs w:val="24"/>
              </w:rPr>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p>
        </w:tc>
        <w:tc>
          <w:tcPr>
            <w:tcW w:w="2478" w:type="dxa"/>
            <w:tcBorders>
              <w:top w:val="single" w:sz="4" w:space="0" w:color="auto"/>
              <w:left w:val="single" w:sz="4" w:space="0" w:color="auto"/>
              <w:right w:val="single" w:sz="4" w:space="0" w:color="auto"/>
            </w:tcBorders>
          </w:tcPr>
          <w:p w:rsidR="000F72A4" w:rsidRDefault="00654D33" w:rsidP="005F1E24">
            <w:pPr>
              <w:pStyle w:val="afe"/>
              <w:ind w:left="34" w:firstLine="0"/>
              <w:jc w:val="center"/>
              <w:rPr>
                <w:szCs w:val="24"/>
              </w:rPr>
            </w:pPr>
            <w:r>
              <w:rPr>
                <w:szCs w:val="24"/>
              </w:rPr>
              <w:t>3</w:t>
            </w:r>
            <w:r w:rsidR="000F72A4">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904D3C" w:rsidRPr="002C22C8">
        <w:rPr>
          <w:b/>
        </w:rPr>
        <w:t xml:space="preserve">Требования к описанию </w:t>
      </w:r>
      <w:r w:rsidR="00273A8F">
        <w:rPr>
          <w:b/>
        </w:rPr>
        <w:t>претендентами</w:t>
      </w:r>
      <w:r w:rsidR="005E321D">
        <w:rPr>
          <w:b/>
        </w:rPr>
        <w:t xml:space="preserve"> </w:t>
      </w:r>
      <w:r w:rsidR="006F4D6D" w:rsidRPr="006F4D6D">
        <w:rPr>
          <w:b/>
        </w:rPr>
        <w:t>запрос</w:t>
      </w:r>
      <w:r w:rsidR="006F4D6D">
        <w:rPr>
          <w:b/>
        </w:rPr>
        <w:t xml:space="preserve">а </w:t>
      </w:r>
      <w:r w:rsidR="006F4D6D" w:rsidRPr="006F4D6D">
        <w:rPr>
          <w:b/>
        </w:rPr>
        <w:t>предложений</w:t>
      </w:r>
      <w:r w:rsidR="005E321D">
        <w:rPr>
          <w:b/>
        </w:rPr>
        <w:t xml:space="preserve"> выполняемых работ</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D1788" w:rsidRDefault="009D1788" w:rsidP="006A7C5D">
      <w:pPr>
        <w:keepNext/>
        <w:ind w:left="357"/>
        <w:rPr>
          <w:b/>
        </w:rPr>
      </w:pPr>
    </w:p>
    <w:p w:rsidR="00F42D95" w:rsidRDefault="000F72A4" w:rsidP="00F42D95">
      <w:pPr>
        <w:pStyle w:val="afe"/>
        <w:tabs>
          <w:tab w:val="clear" w:pos="1980"/>
        </w:tabs>
        <w:ind w:left="0" w:hanging="3"/>
        <w:rPr>
          <w:szCs w:val="24"/>
        </w:rPr>
      </w:pPr>
      <w:r>
        <w:rPr>
          <w:b/>
        </w:rPr>
        <w:t xml:space="preserve">2.2. Критерий </w:t>
      </w:r>
      <w:r w:rsidR="00925EB4"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lastRenderedPageBreak/>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0F72A4" w:rsidRDefault="00F42D95" w:rsidP="00F42D95">
      <w:pPr>
        <w:keepNext/>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925EB4" w:rsidRPr="002951E8">
        <w:rPr>
          <w:b/>
        </w:rPr>
        <w:t>»</w:t>
      </w:r>
    </w:p>
    <w:p w:rsidR="000F72A4" w:rsidRDefault="000F72A4" w:rsidP="006A7C5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7"/>
        <w:gridCol w:w="4394"/>
      </w:tblGrid>
      <w:tr w:rsidR="002951E8" w:rsidRPr="00A4788C" w:rsidTr="001A4CF6">
        <w:trPr>
          <w:tblHeader/>
        </w:trPr>
        <w:tc>
          <w:tcPr>
            <w:tcW w:w="5387"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A4788C">
              <w:rPr>
                <w:b/>
                <w:bCs/>
                <w:szCs w:val="24"/>
              </w:rPr>
              <w:t>Наименование</w:t>
            </w:r>
          </w:p>
        </w:tc>
        <w:tc>
          <w:tcPr>
            <w:tcW w:w="4394" w:type="dxa"/>
            <w:tcBorders>
              <w:top w:val="single" w:sz="4" w:space="0" w:color="auto"/>
              <w:left w:val="single" w:sz="4" w:space="0" w:color="auto"/>
              <w:bottom w:val="single" w:sz="4" w:space="0" w:color="auto"/>
              <w:right w:val="single" w:sz="4" w:space="0" w:color="auto"/>
            </w:tcBorders>
            <w:vAlign w:val="center"/>
          </w:tcPr>
          <w:p w:rsidR="002951E8" w:rsidRPr="00A4788C" w:rsidRDefault="002951E8" w:rsidP="00075B0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951E8" w:rsidRPr="00A4788C" w:rsidTr="001A4CF6">
        <w:trPr>
          <w:trHeight w:val="70"/>
        </w:trPr>
        <w:tc>
          <w:tcPr>
            <w:tcW w:w="5387" w:type="dxa"/>
            <w:tcBorders>
              <w:top w:val="single" w:sz="4" w:space="0" w:color="auto"/>
              <w:left w:val="single" w:sz="4" w:space="0" w:color="auto"/>
              <w:right w:val="single" w:sz="4" w:space="0" w:color="auto"/>
            </w:tcBorders>
          </w:tcPr>
          <w:p w:rsidR="00F42D95" w:rsidRDefault="00F42D95" w:rsidP="00F42D95">
            <w:pPr>
              <w:pStyle w:val="afe"/>
              <w:tabs>
                <w:tab w:val="clear" w:pos="1980"/>
              </w:tabs>
              <w:ind w:left="0" w:hanging="3"/>
              <w:rPr>
                <w:szCs w:val="24"/>
              </w:rPr>
            </w:pPr>
            <w:r>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2951E8" w:rsidRPr="00A4788C" w:rsidRDefault="00F42D95" w:rsidP="001A4CF6">
            <w:pPr>
              <w:pStyle w:val="aff2"/>
              <w:spacing w:before="0" w:beforeAutospacing="0" w:after="0" w:afterAutospacing="0"/>
              <w:ind w:hanging="3"/>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p>
        </w:tc>
        <w:tc>
          <w:tcPr>
            <w:tcW w:w="4394" w:type="dxa"/>
            <w:tcBorders>
              <w:top w:val="single" w:sz="4" w:space="0" w:color="auto"/>
              <w:left w:val="single" w:sz="4" w:space="0" w:color="auto"/>
              <w:right w:val="single" w:sz="4" w:space="0" w:color="auto"/>
            </w:tcBorders>
          </w:tcPr>
          <w:p w:rsidR="001256E7" w:rsidRPr="001256E7" w:rsidRDefault="001256E7" w:rsidP="001256E7">
            <w:pPr>
              <w:jc w:val="both"/>
            </w:pPr>
            <w:r w:rsidRPr="001256E7">
              <w:t xml:space="preserve">Оценивается согласие претендента на дополнительное увеличение срока оплаты, установленного закупочной документацией, на 30 календарных дней </w:t>
            </w:r>
          </w:p>
          <w:p w:rsidR="002951E8" w:rsidRPr="00A4788C" w:rsidRDefault="001256E7" w:rsidP="001256E7">
            <w:pPr>
              <w:jc w:val="both"/>
            </w:pPr>
            <w:r w:rsidRPr="001256E7">
              <w:rPr>
                <w:b/>
              </w:rPr>
              <w:t>При несоответствии сведений, указанных претендентом в его заявке и на сайте оператора по проведению запроса предложений, по данному критерию будет присвоено 0 баллов.</w:t>
            </w:r>
          </w:p>
        </w:tc>
      </w:tr>
    </w:tbl>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488438558"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Pr>
          <w:rFonts w:ascii="Times New Roman" w:hAnsi="Times New Roman" w:cs="Times New Roman"/>
          <w:sz w:val="24"/>
          <w:szCs w:val="24"/>
        </w:rPr>
        <w:t>–</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001A4CF6" w:rsidRPr="001A4CF6">
        <w:rPr>
          <w:rFonts w:ascii="Times New Roman" w:hAnsi="Times New Roman"/>
          <w:sz w:val="24"/>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0F72A4" w:rsidRDefault="000F72A4" w:rsidP="00DB383C">
      <w:pPr>
        <w:ind w:firstLine="567"/>
        <w:jc w:val="both"/>
      </w:pPr>
    </w:p>
    <w:p w:rsidR="00F42D95" w:rsidRDefault="000F72A4" w:rsidP="00F42D95">
      <w:pPr>
        <w:pStyle w:val="afe"/>
        <w:tabs>
          <w:tab w:val="clear" w:pos="1980"/>
        </w:tabs>
        <w:ind w:left="0" w:hanging="3"/>
        <w:rPr>
          <w:szCs w:val="24"/>
        </w:rPr>
      </w:pPr>
      <w:r w:rsidRPr="00A4788C">
        <w:t>3.</w:t>
      </w:r>
      <w:r>
        <w:t>2</w:t>
      </w:r>
      <w:r w:rsidRPr="00A4788C">
        <w:t>. Рейтинг, п</w:t>
      </w:r>
      <w:r w:rsidR="00925EB4">
        <w:t xml:space="preserve">рисуждаемый заявке по критерию </w:t>
      </w:r>
      <w:r w:rsidR="002951E8" w:rsidRPr="000F72A4">
        <w:rPr>
          <w:b/>
        </w:rPr>
        <w:t>«</w:t>
      </w:r>
      <w:r w:rsidR="00F42D95">
        <w:rPr>
          <w:szCs w:val="24"/>
        </w:rPr>
        <w:t>Согласие претендента на условие оплаты по договору:</w:t>
      </w:r>
    </w:p>
    <w:p w:rsidR="00F42D95" w:rsidRPr="006B6B99" w:rsidRDefault="00F42D95" w:rsidP="00F42D95">
      <w:pPr>
        <w:tabs>
          <w:tab w:val="left" w:pos="993"/>
        </w:tabs>
        <w:jc w:val="both"/>
        <w:rPr>
          <w:lang w:eastAsia="ar-SA"/>
        </w:rPr>
      </w:pPr>
      <w:r w:rsidRPr="006B6B99">
        <w:rPr>
          <w:lang w:eastAsia="ar-SA"/>
        </w:rPr>
        <w:t xml:space="preserve">Заказчик обязан в </w:t>
      </w:r>
      <w:r>
        <w:rPr>
          <w:lang w:eastAsia="ar-SA"/>
        </w:rPr>
        <w:t>течение 60 (шестидесяти) календарных дней</w:t>
      </w:r>
      <w:r w:rsidRPr="006B6B99">
        <w:rPr>
          <w:lang w:eastAsia="ar-SA"/>
        </w:rPr>
        <w:t xml:space="preserve"> со дня подписания сторонами акта выполненных работ (форма №КС-2 и форма №КС-3) осуществить промежуточные платежи соответственно стоимости выполненных работ. </w:t>
      </w:r>
    </w:p>
    <w:p w:rsidR="000F72A4" w:rsidRDefault="00F42D95" w:rsidP="00F42D95">
      <w:pPr>
        <w:ind w:firstLine="567"/>
        <w:jc w:val="both"/>
      </w:pPr>
      <w:r w:rsidRPr="006B6B99">
        <w:rPr>
          <w:lang w:eastAsia="ar-SA"/>
        </w:rPr>
        <w:t xml:space="preserve">Окончательный расчет производится Заказчиком в течение </w:t>
      </w:r>
      <w:r>
        <w:rPr>
          <w:lang w:eastAsia="ar-SA"/>
        </w:rPr>
        <w:t>6</w:t>
      </w:r>
      <w:r w:rsidRPr="006B6B99">
        <w:rPr>
          <w:lang w:eastAsia="ar-SA"/>
        </w:rPr>
        <w:t xml:space="preserve">0-ти </w:t>
      </w:r>
      <w:r>
        <w:rPr>
          <w:lang w:eastAsia="ar-SA"/>
        </w:rPr>
        <w:t>календарных</w:t>
      </w:r>
      <w:r w:rsidRPr="006B6B99">
        <w:rPr>
          <w:lang w:eastAsia="ar-SA"/>
        </w:rPr>
        <w:t xml:space="preserve"> дней с момента выполнения Подрядчиком всех работ по настоящему договору, после </w:t>
      </w:r>
      <w:r w:rsidRPr="006B6B99">
        <w:rPr>
          <w:color w:val="000000"/>
          <w:lang w:eastAsia="ar-SA"/>
        </w:rPr>
        <w:t>устран</w:t>
      </w:r>
      <w:r w:rsidRPr="006B6B99">
        <w:rPr>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2951E8" w:rsidRPr="002951E8">
        <w:rPr>
          <w:b/>
        </w:rPr>
        <w:t>»</w:t>
      </w:r>
      <w:r w:rsidR="000F72A4" w:rsidRPr="00A4788C">
        <w:t>, определяется</w:t>
      </w:r>
      <w:r w:rsidR="00925EB4">
        <w:t xml:space="preserve"> следующим образом:</w:t>
      </w:r>
    </w:p>
    <w:p w:rsidR="00925EB4" w:rsidRDefault="00925EB4" w:rsidP="00DB383C">
      <w:pPr>
        <w:ind w:firstLine="567"/>
        <w:jc w:val="both"/>
      </w:pPr>
    </w:p>
    <w:p w:rsidR="00925EB4" w:rsidRDefault="00925EB4" w:rsidP="00DB383C">
      <w:pPr>
        <w:ind w:firstLine="567"/>
        <w:jc w:val="both"/>
      </w:pPr>
      <w:r>
        <w:lastRenderedPageBreak/>
        <w:t xml:space="preserve">Наличие в заявке претендента </w:t>
      </w:r>
      <w:r w:rsidR="00DA7E0B">
        <w:t>согласия</w:t>
      </w:r>
      <w:r w:rsidR="00DA7E0B" w:rsidRPr="00DA7E0B">
        <w:t xml:space="preserve"> на дополнительное увеличение срока оплаты</w:t>
      </w:r>
      <w:r>
        <w:t xml:space="preserve"> – </w:t>
      </w:r>
      <w:r w:rsidRPr="00925EB4">
        <w:rPr>
          <w:b/>
        </w:rPr>
        <w:t>100 баллов,</w:t>
      </w:r>
    </w:p>
    <w:p w:rsidR="00925EB4" w:rsidRDefault="00925EB4" w:rsidP="00DB383C">
      <w:pPr>
        <w:ind w:firstLine="567"/>
        <w:jc w:val="both"/>
      </w:pPr>
      <w:r>
        <w:t xml:space="preserve">отсутствие в заявке претендента </w:t>
      </w:r>
      <w:r w:rsidR="00DA7E0B">
        <w:t>согласия</w:t>
      </w:r>
      <w:r w:rsidR="00DA7E0B" w:rsidRPr="00DA7E0B">
        <w:t xml:space="preserve"> на дополнительное увеличение срока оплаты</w:t>
      </w:r>
      <w:r>
        <w:t xml:space="preserve">- </w:t>
      </w:r>
      <w:r w:rsidRPr="00925EB4">
        <w:rPr>
          <w:b/>
        </w:rPr>
        <w:t>0 баллов</w:t>
      </w:r>
      <w: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56A6" w:rsidRDefault="00E556A6">
      <w:r>
        <w:separator/>
      </w:r>
    </w:p>
  </w:endnote>
  <w:endnote w:type="continuationSeparator" w:id="0">
    <w:p w:rsidR="00E556A6" w:rsidRDefault="00E55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56A6" w:rsidRDefault="00E556A6">
      <w:r>
        <w:separator/>
      </w:r>
    </w:p>
  </w:footnote>
  <w:footnote w:type="continuationSeparator" w:id="0">
    <w:p w:rsidR="00E556A6" w:rsidRDefault="00E55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8102B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8102B3"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1A4CF6">
      <w:rPr>
        <w:rStyle w:val="ad"/>
        <w:noProof/>
      </w:rPr>
      <w:t>3</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6E7"/>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4CF6"/>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DDA"/>
    <w:rsid w:val="002951E8"/>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973FA"/>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21D"/>
    <w:rsid w:val="005E3524"/>
    <w:rsid w:val="005F1557"/>
    <w:rsid w:val="005F1D87"/>
    <w:rsid w:val="005F1E24"/>
    <w:rsid w:val="005F4237"/>
    <w:rsid w:val="005F66C3"/>
    <w:rsid w:val="005F6B11"/>
    <w:rsid w:val="006007C7"/>
    <w:rsid w:val="0060269C"/>
    <w:rsid w:val="006028CD"/>
    <w:rsid w:val="0060389B"/>
    <w:rsid w:val="00606C75"/>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4D33"/>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02B3"/>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49AB"/>
    <w:rsid w:val="009854B9"/>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2F2"/>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B7766"/>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3EF9"/>
    <w:rsid w:val="00D95F99"/>
    <w:rsid w:val="00D962AC"/>
    <w:rsid w:val="00DA1055"/>
    <w:rsid w:val="00DA1F01"/>
    <w:rsid w:val="00DA2CB6"/>
    <w:rsid w:val="00DA31F0"/>
    <w:rsid w:val="00DA4A53"/>
    <w:rsid w:val="00DA74D9"/>
    <w:rsid w:val="00DA7E0B"/>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56A6"/>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2D95"/>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5936"/>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A7250A5-B543-4DC4-B222-92963A53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3A3B4C-50D4-47D0-9CA8-FAF360F41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751</Words>
  <Characters>4283</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5024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Мигранова Регина Фангизовна</cp:lastModifiedBy>
  <cp:revision>9</cp:revision>
  <cp:lastPrinted>2015-01-15T11:16:00Z</cp:lastPrinted>
  <dcterms:created xsi:type="dcterms:W3CDTF">2015-01-20T09:26:00Z</dcterms:created>
  <dcterms:modified xsi:type="dcterms:W3CDTF">2015-03-21T05:23:00Z</dcterms:modified>
</cp:coreProperties>
</file>